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b w:val="1"/>
          <w:sz w:val="23"/>
          <w:szCs w:val="23"/>
        </w:rPr>
      </w:pPr>
      <w:r w:rsidDel="00000000" w:rsidR="00000000" w:rsidRPr="00000000">
        <w:rPr>
          <w:b w:val="1"/>
          <w:sz w:val="23"/>
          <w:szCs w:val="23"/>
          <w:rtl w:val="0"/>
        </w:rPr>
        <w:t xml:space="preserve">Yogahub Learning - Learner Induction Policy</w:t>
      </w:r>
    </w:p>
    <w:p w:rsidR="00000000" w:rsidDel="00000000" w:rsidP="00000000" w:rsidRDefault="00000000" w:rsidRPr="00000000" w14:paraId="00000002">
      <w:pPr>
        <w:pageBreakBefore w:val="0"/>
        <w:rPr>
          <w:sz w:val="19"/>
          <w:szCs w:val="19"/>
        </w:rPr>
      </w:pPr>
      <w:r w:rsidDel="00000000" w:rsidR="00000000" w:rsidRPr="00000000">
        <w:rPr>
          <w:rtl w:val="0"/>
        </w:rPr>
      </w:r>
    </w:p>
    <w:p w:rsidR="00000000" w:rsidDel="00000000" w:rsidP="00000000" w:rsidRDefault="00000000" w:rsidRPr="00000000" w14:paraId="00000003">
      <w:pPr>
        <w:pageBreakBefore w:val="0"/>
        <w:rPr>
          <w:sz w:val="19"/>
          <w:szCs w:val="19"/>
        </w:rPr>
      </w:pPr>
      <w:r w:rsidDel="00000000" w:rsidR="00000000" w:rsidRPr="00000000">
        <w:rPr>
          <w:sz w:val="19"/>
          <w:szCs w:val="19"/>
          <w:rtl w:val="0"/>
        </w:rPr>
        <w:t xml:space="preserve">Yogahub Learning is committed to all learners receiving an enhancing learning experience where you achieve your goals and aspirations.  Therefore we value your induction process and this document sets out what you can expect from </w:t>
      </w:r>
      <w:r w:rsidDel="00000000" w:rsidR="00000000" w:rsidRPr="00000000">
        <w:rPr>
          <w:sz w:val="19"/>
          <w:szCs w:val="19"/>
          <w:rtl w:val="0"/>
        </w:rPr>
        <w:t xml:space="preserve">Yogahub Learning </w:t>
      </w:r>
      <w:r w:rsidDel="00000000" w:rsidR="00000000" w:rsidRPr="00000000">
        <w:rPr>
          <w:sz w:val="19"/>
          <w:szCs w:val="19"/>
          <w:rtl w:val="0"/>
        </w:rPr>
        <w:t xml:space="preserve">while you are studying with us.</w:t>
      </w:r>
    </w:p>
    <w:p w:rsidR="00000000" w:rsidDel="00000000" w:rsidP="00000000" w:rsidRDefault="00000000" w:rsidRPr="00000000" w14:paraId="00000004">
      <w:pPr>
        <w:pageBreakBefore w:val="0"/>
        <w:rPr>
          <w:sz w:val="19"/>
          <w:szCs w:val="19"/>
        </w:rPr>
      </w:pPr>
      <w:r w:rsidDel="00000000" w:rsidR="00000000" w:rsidRPr="00000000">
        <w:rPr>
          <w:rtl w:val="0"/>
        </w:rPr>
      </w:r>
    </w:p>
    <w:p w:rsidR="00000000" w:rsidDel="00000000" w:rsidP="00000000" w:rsidRDefault="00000000" w:rsidRPr="00000000" w14:paraId="00000005">
      <w:pPr>
        <w:pageBreakBefore w:val="0"/>
        <w:rPr>
          <w:b w:val="1"/>
          <w:sz w:val="19"/>
          <w:szCs w:val="19"/>
        </w:rPr>
      </w:pPr>
      <w:r w:rsidDel="00000000" w:rsidR="00000000" w:rsidRPr="00000000">
        <w:rPr>
          <w:b w:val="1"/>
          <w:sz w:val="19"/>
          <w:szCs w:val="19"/>
          <w:rtl w:val="0"/>
        </w:rPr>
        <w:t xml:space="preserve">Information provided prior to enrolment</w:t>
      </w:r>
    </w:p>
    <w:p w:rsidR="00000000" w:rsidDel="00000000" w:rsidP="00000000" w:rsidRDefault="00000000" w:rsidRPr="00000000" w14:paraId="00000006">
      <w:pPr>
        <w:pageBreakBefore w:val="0"/>
        <w:rPr>
          <w:sz w:val="19"/>
          <w:szCs w:val="19"/>
        </w:rPr>
      </w:pPr>
      <w:r w:rsidDel="00000000" w:rsidR="00000000" w:rsidRPr="00000000">
        <w:rPr>
          <w:rtl w:val="0"/>
        </w:rPr>
      </w:r>
    </w:p>
    <w:p w:rsidR="00000000" w:rsidDel="00000000" w:rsidP="00000000" w:rsidRDefault="00000000" w:rsidRPr="00000000" w14:paraId="00000007">
      <w:pPr>
        <w:pageBreakBefore w:val="0"/>
        <w:rPr>
          <w:sz w:val="19"/>
          <w:szCs w:val="19"/>
        </w:rPr>
      </w:pPr>
      <w:r w:rsidDel="00000000" w:rsidR="00000000" w:rsidRPr="00000000">
        <w:rPr>
          <w:sz w:val="19"/>
          <w:szCs w:val="19"/>
          <w:rtl w:val="0"/>
        </w:rPr>
        <w:t xml:space="preserve">You can expect Yogahub Learning to provide information on:</w:t>
      </w:r>
    </w:p>
    <w:p w:rsidR="00000000" w:rsidDel="00000000" w:rsidP="00000000" w:rsidRDefault="00000000" w:rsidRPr="00000000" w14:paraId="00000008">
      <w:pPr>
        <w:pageBreakBefore w:val="0"/>
        <w:numPr>
          <w:ilvl w:val="0"/>
          <w:numId w:val="2"/>
        </w:numPr>
        <w:spacing w:after="0" w:afterAutospacing="0" w:before="240" w:lineRule="auto"/>
        <w:ind w:left="720" w:hanging="360"/>
        <w:rPr>
          <w:sz w:val="19"/>
          <w:szCs w:val="19"/>
        </w:rPr>
      </w:pPr>
      <w:r w:rsidDel="00000000" w:rsidR="00000000" w:rsidRPr="00000000">
        <w:rPr>
          <w:sz w:val="19"/>
          <w:szCs w:val="19"/>
          <w:rtl w:val="0"/>
        </w:rPr>
        <w:t xml:space="preserve">All Yogahub Learning programmes and services</w:t>
      </w:r>
    </w:p>
    <w:p w:rsidR="00000000" w:rsidDel="00000000" w:rsidP="00000000" w:rsidRDefault="00000000" w:rsidRPr="00000000" w14:paraId="00000009">
      <w:pPr>
        <w:pageBreakBefore w:val="0"/>
        <w:numPr>
          <w:ilvl w:val="0"/>
          <w:numId w:val="2"/>
        </w:numPr>
        <w:spacing w:after="0" w:afterAutospacing="0" w:before="0" w:beforeAutospacing="0" w:lineRule="auto"/>
        <w:ind w:left="720" w:hanging="360"/>
        <w:rPr>
          <w:sz w:val="19"/>
          <w:szCs w:val="19"/>
        </w:rPr>
      </w:pPr>
      <w:r w:rsidDel="00000000" w:rsidR="00000000" w:rsidRPr="00000000">
        <w:rPr>
          <w:sz w:val="19"/>
          <w:szCs w:val="19"/>
          <w:rtl w:val="0"/>
        </w:rPr>
        <w:t xml:space="preserve">equivalent exemptions and RPL arrangements that may apply </w:t>
      </w:r>
    </w:p>
    <w:p w:rsidR="00000000" w:rsidDel="00000000" w:rsidP="00000000" w:rsidRDefault="00000000" w:rsidRPr="00000000" w14:paraId="0000000A">
      <w:pPr>
        <w:pageBreakBefore w:val="0"/>
        <w:numPr>
          <w:ilvl w:val="0"/>
          <w:numId w:val="2"/>
        </w:numPr>
        <w:spacing w:after="0" w:afterAutospacing="0" w:before="0" w:beforeAutospacing="0" w:lineRule="auto"/>
        <w:ind w:left="720" w:hanging="360"/>
        <w:rPr>
          <w:sz w:val="19"/>
          <w:szCs w:val="19"/>
        </w:rPr>
      </w:pPr>
      <w:r w:rsidDel="00000000" w:rsidR="00000000" w:rsidRPr="00000000">
        <w:rPr>
          <w:sz w:val="19"/>
          <w:szCs w:val="19"/>
          <w:rtl w:val="0"/>
        </w:rPr>
        <w:t xml:space="preserve">entry requirements and final qualifications</w:t>
      </w:r>
    </w:p>
    <w:p w:rsidR="00000000" w:rsidDel="00000000" w:rsidP="00000000" w:rsidRDefault="00000000" w:rsidRPr="00000000" w14:paraId="0000000B">
      <w:pPr>
        <w:pageBreakBefore w:val="0"/>
        <w:numPr>
          <w:ilvl w:val="0"/>
          <w:numId w:val="2"/>
        </w:numPr>
        <w:spacing w:after="0" w:afterAutospacing="0" w:before="0" w:beforeAutospacing="0" w:lineRule="auto"/>
        <w:ind w:left="720" w:hanging="360"/>
        <w:rPr>
          <w:sz w:val="19"/>
          <w:szCs w:val="19"/>
        </w:rPr>
      </w:pPr>
      <w:r w:rsidDel="00000000" w:rsidR="00000000" w:rsidRPr="00000000">
        <w:rPr>
          <w:sz w:val="19"/>
          <w:szCs w:val="19"/>
          <w:rtl w:val="0"/>
        </w:rPr>
        <w:t xml:space="preserve">possible destinations of learners completing Yogahub Learning awards</w:t>
      </w:r>
    </w:p>
    <w:p w:rsidR="00000000" w:rsidDel="00000000" w:rsidP="00000000" w:rsidRDefault="00000000" w:rsidRPr="00000000" w14:paraId="0000000C">
      <w:pPr>
        <w:pageBreakBefore w:val="0"/>
        <w:numPr>
          <w:ilvl w:val="0"/>
          <w:numId w:val="2"/>
        </w:numPr>
        <w:spacing w:after="0" w:afterAutospacing="0" w:before="0" w:beforeAutospacing="0" w:lineRule="auto"/>
        <w:ind w:left="720" w:hanging="360"/>
        <w:rPr>
          <w:sz w:val="19"/>
          <w:szCs w:val="19"/>
        </w:rPr>
      </w:pPr>
      <w:r w:rsidDel="00000000" w:rsidR="00000000" w:rsidRPr="00000000">
        <w:rPr>
          <w:sz w:val="19"/>
          <w:szCs w:val="19"/>
          <w:rtl w:val="0"/>
        </w:rPr>
        <w:t xml:space="preserve">fees and any other charges associated with your programme</w:t>
      </w:r>
    </w:p>
    <w:p w:rsidR="00000000" w:rsidDel="00000000" w:rsidP="00000000" w:rsidRDefault="00000000" w:rsidRPr="00000000" w14:paraId="0000000D">
      <w:pPr>
        <w:pageBreakBefore w:val="0"/>
        <w:numPr>
          <w:ilvl w:val="0"/>
          <w:numId w:val="2"/>
        </w:numPr>
        <w:spacing w:after="240" w:before="0" w:beforeAutospacing="0" w:lineRule="auto"/>
        <w:ind w:left="720" w:hanging="360"/>
        <w:rPr>
          <w:sz w:val="19"/>
          <w:szCs w:val="19"/>
        </w:rPr>
      </w:pPr>
      <w:r w:rsidDel="00000000" w:rsidR="00000000" w:rsidRPr="00000000">
        <w:rPr>
          <w:sz w:val="19"/>
          <w:szCs w:val="19"/>
          <w:rtl w:val="0"/>
        </w:rPr>
        <w:t xml:space="preserve">the facilities and support available for learners with a disability</w:t>
      </w:r>
    </w:p>
    <w:p w:rsidR="00000000" w:rsidDel="00000000" w:rsidP="00000000" w:rsidRDefault="00000000" w:rsidRPr="00000000" w14:paraId="0000000E">
      <w:pPr>
        <w:pageBreakBefore w:val="0"/>
        <w:rPr>
          <w:sz w:val="19"/>
          <w:szCs w:val="19"/>
        </w:rPr>
      </w:pPr>
      <w:r w:rsidDel="00000000" w:rsidR="00000000" w:rsidRPr="00000000">
        <w:rPr>
          <w:rtl w:val="0"/>
        </w:rPr>
      </w:r>
    </w:p>
    <w:p w:rsidR="00000000" w:rsidDel="00000000" w:rsidP="00000000" w:rsidRDefault="00000000" w:rsidRPr="00000000" w14:paraId="0000000F">
      <w:pPr>
        <w:pageBreakBefore w:val="0"/>
        <w:rPr>
          <w:b w:val="1"/>
          <w:sz w:val="19"/>
          <w:szCs w:val="19"/>
        </w:rPr>
      </w:pPr>
      <w:r w:rsidDel="00000000" w:rsidR="00000000" w:rsidRPr="00000000">
        <w:rPr>
          <w:b w:val="1"/>
          <w:sz w:val="19"/>
          <w:szCs w:val="19"/>
          <w:rtl w:val="0"/>
        </w:rPr>
        <w:t xml:space="preserve">Induction on enrolment/first day of learning</w:t>
      </w:r>
    </w:p>
    <w:p w:rsidR="00000000" w:rsidDel="00000000" w:rsidP="00000000" w:rsidRDefault="00000000" w:rsidRPr="00000000" w14:paraId="00000010">
      <w:pPr>
        <w:pageBreakBefore w:val="0"/>
        <w:rPr>
          <w:sz w:val="19"/>
          <w:szCs w:val="19"/>
        </w:rPr>
      </w:pPr>
      <w:r w:rsidDel="00000000" w:rsidR="00000000" w:rsidRPr="00000000">
        <w:rPr>
          <w:rtl w:val="0"/>
        </w:rPr>
      </w:r>
    </w:p>
    <w:p w:rsidR="00000000" w:rsidDel="00000000" w:rsidP="00000000" w:rsidRDefault="00000000" w:rsidRPr="00000000" w14:paraId="00000011">
      <w:pPr>
        <w:pageBreakBefore w:val="0"/>
        <w:rPr>
          <w:sz w:val="19"/>
          <w:szCs w:val="19"/>
        </w:rPr>
      </w:pPr>
      <w:r w:rsidDel="00000000" w:rsidR="00000000" w:rsidRPr="00000000">
        <w:rPr>
          <w:sz w:val="19"/>
          <w:szCs w:val="19"/>
          <w:rtl w:val="0"/>
        </w:rPr>
        <w:t xml:space="preserve">You can expect Yogahub Learning to:</w:t>
      </w:r>
    </w:p>
    <w:p w:rsidR="00000000" w:rsidDel="00000000" w:rsidP="00000000" w:rsidRDefault="00000000" w:rsidRPr="00000000" w14:paraId="00000012">
      <w:pPr>
        <w:pageBreakBefore w:val="0"/>
        <w:numPr>
          <w:ilvl w:val="0"/>
          <w:numId w:val="3"/>
        </w:numPr>
        <w:spacing w:after="0" w:afterAutospacing="0" w:before="240" w:lineRule="auto"/>
        <w:ind w:left="720" w:hanging="360"/>
        <w:rPr>
          <w:sz w:val="19"/>
          <w:szCs w:val="19"/>
        </w:rPr>
      </w:pPr>
      <w:r w:rsidDel="00000000" w:rsidR="00000000" w:rsidRPr="00000000">
        <w:rPr>
          <w:sz w:val="19"/>
          <w:szCs w:val="19"/>
          <w:rtl w:val="0"/>
        </w:rPr>
        <w:t xml:space="preserve">outline the learner and centre’s expectations (code of conduct/learning agreement or service level agreement)</w:t>
      </w:r>
    </w:p>
    <w:p w:rsidR="00000000" w:rsidDel="00000000" w:rsidP="00000000" w:rsidRDefault="00000000" w:rsidRPr="00000000" w14:paraId="00000013">
      <w:pPr>
        <w:pageBreakBefore w:val="0"/>
        <w:numPr>
          <w:ilvl w:val="0"/>
          <w:numId w:val="3"/>
        </w:numPr>
        <w:spacing w:after="0" w:afterAutospacing="0" w:before="0" w:beforeAutospacing="0" w:lineRule="auto"/>
        <w:ind w:left="720" w:hanging="360"/>
        <w:rPr>
          <w:sz w:val="19"/>
          <w:szCs w:val="19"/>
        </w:rPr>
      </w:pPr>
      <w:r w:rsidDel="00000000" w:rsidR="00000000" w:rsidRPr="00000000">
        <w:rPr>
          <w:sz w:val="19"/>
          <w:szCs w:val="19"/>
          <w:rtl w:val="0"/>
        </w:rPr>
        <w:t xml:space="preserve">provide a copy of and a level of understanding for vital centre policies and procedures such as the appeals, equality and diversity and complaints.</w:t>
      </w:r>
    </w:p>
    <w:p w:rsidR="00000000" w:rsidDel="00000000" w:rsidP="00000000" w:rsidRDefault="00000000" w:rsidRPr="00000000" w14:paraId="00000014">
      <w:pPr>
        <w:pageBreakBefore w:val="0"/>
        <w:numPr>
          <w:ilvl w:val="0"/>
          <w:numId w:val="3"/>
        </w:numPr>
        <w:spacing w:after="0" w:afterAutospacing="0" w:before="0" w:beforeAutospacing="0" w:lineRule="auto"/>
        <w:ind w:left="720" w:hanging="360"/>
        <w:rPr>
          <w:sz w:val="19"/>
          <w:szCs w:val="19"/>
        </w:rPr>
      </w:pPr>
      <w:r w:rsidDel="00000000" w:rsidR="00000000" w:rsidRPr="00000000">
        <w:rPr>
          <w:sz w:val="19"/>
          <w:szCs w:val="19"/>
          <w:rtl w:val="0"/>
        </w:rPr>
        <w:t xml:space="preserve">confirm the unique identity of learners through the collection of photo identification </w:t>
      </w:r>
    </w:p>
    <w:p w:rsidR="00000000" w:rsidDel="00000000" w:rsidP="00000000" w:rsidRDefault="00000000" w:rsidRPr="00000000" w14:paraId="00000015">
      <w:pPr>
        <w:pageBreakBefore w:val="0"/>
        <w:numPr>
          <w:ilvl w:val="0"/>
          <w:numId w:val="3"/>
        </w:numPr>
        <w:spacing w:after="0" w:afterAutospacing="0" w:before="0" w:beforeAutospacing="0" w:lineRule="auto"/>
        <w:ind w:left="720" w:hanging="360"/>
        <w:rPr>
          <w:sz w:val="19"/>
          <w:szCs w:val="19"/>
        </w:rPr>
      </w:pPr>
      <w:r w:rsidDel="00000000" w:rsidR="00000000" w:rsidRPr="00000000">
        <w:rPr>
          <w:sz w:val="19"/>
          <w:szCs w:val="19"/>
          <w:rtl w:val="0"/>
        </w:rPr>
        <w:t xml:space="preserve">provide accurate information about the teaching and learning timetable</w:t>
      </w:r>
    </w:p>
    <w:p w:rsidR="00000000" w:rsidDel="00000000" w:rsidP="00000000" w:rsidRDefault="00000000" w:rsidRPr="00000000" w14:paraId="00000016">
      <w:pPr>
        <w:pageBreakBefore w:val="0"/>
        <w:numPr>
          <w:ilvl w:val="0"/>
          <w:numId w:val="3"/>
        </w:numPr>
        <w:spacing w:after="0" w:afterAutospacing="0" w:before="0" w:beforeAutospacing="0" w:lineRule="auto"/>
        <w:ind w:left="720" w:hanging="360"/>
        <w:rPr>
          <w:sz w:val="19"/>
          <w:szCs w:val="19"/>
        </w:rPr>
      </w:pPr>
      <w:r w:rsidDel="00000000" w:rsidR="00000000" w:rsidRPr="00000000">
        <w:rPr>
          <w:sz w:val="19"/>
          <w:szCs w:val="19"/>
          <w:rtl w:val="0"/>
        </w:rPr>
        <w:t xml:space="preserve">confirm the assessment arrangements for your entire course</w:t>
      </w:r>
    </w:p>
    <w:p w:rsidR="00000000" w:rsidDel="00000000" w:rsidP="00000000" w:rsidRDefault="00000000" w:rsidRPr="00000000" w14:paraId="00000017">
      <w:pPr>
        <w:pageBreakBefore w:val="0"/>
        <w:numPr>
          <w:ilvl w:val="0"/>
          <w:numId w:val="3"/>
        </w:numPr>
        <w:spacing w:after="0" w:afterAutospacing="0" w:before="0" w:beforeAutospacing="0" w:lineRule="auto"/>
        <w:ind w:left="720" w:hanging="360"/>
        <w:rPr>
          <w:sz w:val="19"/>
          <w:szCs w:val="19"/>
        </w:rPr>
      </w:pPr>
      <w:r w:rsidDel="00000000" w:rsidR="00000000" w:rsidRPr="00000000">
        <w:rPr>
          <w:sz w:val="19"/>
          <w:szCs w:val="19"/>
          <w:rtl w:val="0"/>
        </w:rPr>
        <w:t xml:space="preserve">provide information on how your achievements and progress are recorded and communicated</w:t>
      </w:r>
    </w:p>
    <w:p w:rsidR="00000000" w:rsidDel="00000000" w:rsidP="00000000" w:rsidRDefault="00000000" w:rsidRPr="00000000" w14:paraId="00000018">
      <w:pPr>
        <w:pageBreakBefore w:val="0"/>
        <w:numPr>
          <w:ilvl w:val="0"/>
          <w:numId w:val="3"/>
        </w:numPr>
        <w:spacing w:after="0" w:afterAutospacing="0" w:before="0" w:beforeAutospacing="0" w:lineRule="auto"/>
        <w:ind w:left="720" w:hanging="360"/>
        <w:rPr>
          <w:sz w:val="19"/>
          <w:szCs w:val="19"/>
        </w:rPr>
      </w:pPr>
      <w:r w:rsidDel="00000000" w:rsidR="00000000" w:rsidRPr="00000000">
        <w:rPr>
          <w:sz w:val="19"/>
          <w:szCs w:val="19"/>
          <w:rtl w:val="0"/>
        </w:rPr>
        <w:t xml:space="preserve">issue and introduce course resources</w:t>
      </w:r>
    </w:p>
    <w:p w:rsidR="00000000" w:rsidDel="00000000" w:rsidP="00000000" w:rsidRDefault="00000000" w:rsidRPr="00000000" w14:paraId="00000019">
      <w:pPr>
        <w:pageBreakBefore w:val="0"/>
        <w:numPr>
          <w:ilvl w:val="0"/>
          <w:numId w:val="3"/>
        </w:numPr>
        <w:spacing w:after="0" w:afterAutospacing="0" w:before="0" w:beforeAutospacing="0" w:lineRule="auto"/>
        <w:ind w:left="720" w:hanging="360"/>
        <w:rPr>
          <w:sz w:val="19"/>
          <w:szCs w:val="19"/>
        </w:rPr>
      </w:pPr>
      <w:r w:rsidDel="00000000" w:rsidR="00000000" w:rsidRPr="00000000">
        <w:rPr>
          <w:sz w:val="19"/>
          <w:szCs w:val="19"/>
          <w:rtl w:val="0"/>
        </w:rPr>
        <w:t xml:space="preserve">provide information on reasonable adjustments and special considerations in line with Yogahub Learning requirements</w:t>
      </w:r>
    </w:p>
    <w:p w:rsidR="00000000" w:rsidDel="00000000" w:rsidP="00000000" w:rsidRDefault="00000000" w:rsidRPr="00000000" w14:paraId="0000001A">
      <w:pPr>
        <w:pageBreakBefore w:val="0"/>
        <w:numPr>
          <w:ilvl w:val="0"/>
          <w:numId w:val="3"/>
        </w:numPr>
        <w:spacing w:after="0" w:afterAutospacing="0" w:before="0" w:beforeAutospacing="0" w:lineRule="auto"/>
        <w:ind w:left="720" w:hanging="360"/>
        <w:rPr>
          <w:sz w:val="19"/>
          <w:szCs w:val="19"/>
        </w:rPr>
      </w:pPr>
      <w:r w:rsidDel="00000000" w:rsidR="00000000" w:rsidRPr="00000000">
        <w:rPr>
          <w:sz w:val="19"/>
          <w:szCs w:val="19"/>
          <w:rtl w:val="0"/>
        </w:rPr>
        <w:t xml:space="preserve">provide a schedule of assignments for each unit at the beginning of the course</w:t>
      </w:r>
    </w:p>
    <w:p w:rsidR="00000000" w:rsidDel="00000000" w:rsidP="00000000" w:rsidRDefault="00000000" w:rsidRPr="00000000" w14:paraId="0000001B">
      <w:pPr>
        <w:pageBreakBefore w:val="0"/>
        <w:numPr>
          <w:ilvl w:val="0"/>
          <w:numId w:val="3"/>
        </w:numPr>
        <w:spacing w:after="0" w:afterAutospacing="0" w:before="0" w:beforeAutospacing="0" w:lineRule="auto"/>
        <w:ind w:left="720" w:hanging="360"/>
        <w:rPr>
          <w:sz w:val="19"/>
          <w:szCs w:val="19"/>
        </w:rPr>
      </w:pPr>
      <w:r w:rsidDel="00000000" w:rsidR="00000000" w:rsidRPr="00000000">
        <w:rPr>
          <w:sz w:val="19"/>
          <w:szCs w:val="19"/>
          <w:rtl w:val="0"/>
        </w:rPr>
        <w:t xml:space="preserve">provide information on opportunities to discuss your programme and for one to one support </w:t>
      </w:r>
    </w:p>
    <w:p w:rsidR="00000000" w:rsidDel="00000000" w:rsidP="00000000" w:rsidRDefault="00000000" w:rsidRPr="00000000" w14:paraId="0000001C">
      <w:pPr>
        <w:pageBreakBefore w:val="0"/>
        <w:numPr>
          <w:ilvl w:val="0"/>
          <w:numId w:val="3"/>
        </w:numPr>
        <w:spacing w:after="0" w:afterAutospacing="0" w:before="0" w:beforeAutospacing="0" w:lineRule="auto"/>
        <w:ind w:left="720" w:hanging="360"/>
        <w:rPr>
          <w:sz w:val="19"/>
          <w:szCs w:val="19"/>
        </w:rPr>
      </w:pPr>
      <w:r w:rsidDel="00000000" w:rsidR="00000000" w:rsidRPr="00000000">
        <w:rPr>
          <w:sz w:val="19"/>
          <w:szCs w:val="19"/>
          <w:rtl w:val="0"/>
        </w:rPr>
        <w:t xml:space="preserve">confirm the health and safety requirements including all venue specific arrangements and considerations</w:t>
      </w:r>
    </w:p>
    <w:p w:rsidR="00000000" w:rsidDel="00000000" w:rsidP="00000000" w:rsidRDefault="00000000" w:rsidRPr="00000000" w14:paraId="0000001D">
      <w:pPr>
        <w:pageBreakBefore w:val="0"/>
        <w:numPr>
          <w:ilvl w:val="0"/>
          <w:numId w:val="3"/>
        </w:numPr>
        <w:spacing w:after="0" w:afterAutospacing="0" w:before="0" w:beforeAutospacing="0" w:lineRule="auto"/>
        <w:ind w:left="720" w:hanging="360"/>
        <w:rPr>
          <w:sz w:val="19"/>
          <w:szCs w:val="19"/>
        </w:rPr>
      </w:pPr>
      <w:r w:rsidDel="00000000" w:rsidR="00000000" w:rsidRPr="00000000">
        <w:rPr>
          <w:sz w:val="19"/>
          <w:szCs w:val="19"/>
          <w:rtl w:val="0"/>
        </w:rPr>
        <w:t xml:space="preserve">provide details of how the assignments/assessments are marked and the type of feedback learners will receive</w:t>
      </w:r>
    </w:p>
    <w:p w:rsidR="00000000" w:rsidDel="00000000" w:rsidP="00000000" w:rsidRDefault="00000000" w:rsidRPr="00000000" w14:paraId="0000001E">
      <w:pPr>
        <w:pageBreakBefore w:val="0"/>
        <w:numPr>
          <w:ilvl w:val="0"/>
          <w:numId w:val="3"/>
        </w:numPr>
        <w:spacing w:after="0" w:afterAutospacing="0" w:before="0" w:beforeAutospacing="0" w:lineRule="auto"/>
        <w:ind w:left="720" w:hanging="360"/>
        <w:rPr>
          <w:sz w:val="19"/>
          <w:szCs w:val="19"/>
        </w:rPr>
      </w:pPr>
      <w:r w:rsidDel="00000000" w:rsidR="00000000" w:rsidRPr="00000000">
        <w:rPr>
          <w:sz w:val="19"/>
          <w:szCs w:val="19"/>
          <w:rtl w:val="0"/>
        </w:rPr>
        <w:t xml:space="preserve">provide information about what is expected for each unit, the marking criteria, and what formal supervision there will be</w:t>
      </w:r>
    </w:p>
    <w:p w:rsidR="00000000" w:rsidDel="00000000" w:rsidP="00000000" w:rsidRDefault="00000000" w:rsidRPr="00000000" w14:paraId="0000001F">
      <w:pPr>
        <w:pageBreakBefore w:val="0"/>
        <w:numPr>
          <w:ilvl w:val="0"/>
          <w:numId w:val="3"/>
        </w:numPr>
        <w:spacing w:after="0" w:afterAutospacing="0" w:before="0" w:beforeAutospacing="0" w:lineRule="auto"/>
        <w:ind w:left="720" w:hanging="360"/>
        <w:rPr>
          <w:sz w:val="19"/>
          <w:szCs w:val="19"/>
        </w:rPr>
      </w:pPr>
      <w:r w:rsidDel="00000000" w:rsidR="00000000" w:rsidRPr="00000000">
        <w:rPr>
          <w:sz w:val="19"/>
          <w:szCs w:val="19"/>
          <w:rtl w:val="0"/>
        </w:rPr>
        <w:t xml:space="preserve">advise of any additional fees and when they might apply</w:t>
      </w:r>
    </w:p>
    <w:p w:rsidR="00000000" w:rsidDel="00000000" w:rsidP="00000000" w:rsidRDefault="00000000" w:rsidRPr="00000000" w14:paraId="00000020">
      <w:pPr>
        <w:pageBreakBefore w:val="0"/>
        <w:numPr>
          <w:ilvl w:val="0"/>
          <w:numId w:val="3"/>
        </w:numPr>
        <w:spacing w:after="0" w:afterAutospacing="0" w:before="0" w:beforeAutospacing="0" w:lineRule="auto"/>
        <w:ind w:left="720" w:hanging="360"/>
        <w:rPr>
          <w:sz w:val="19"/>
          <w:szCs w:val="19"/>
        </w:rPr>
      </w:pPr>
      <w:r w:rsidDel="00000000" w:rsidR="00000000" w:rsidRPr="00000000">
        <w:rPr>
          <w:sz w:val="19"/>
          <w:szCs w:val="19"/>
          <w:rtl w:val="0"/>
        </w:rPr>
        <w:t xml:space="preserve">identify learners preferred learning styles</w:t>
      </w:r>
    </w:p>
    <w:p w:rsidR="00000000" w:rsidDel="00000000" w:rsidP="00000000" w:rsidRDefault="00000000" w:rsidRPr="00000000" w14:paraId="00000021">
      <w:pPr>
        <w:pageBreakBefore w:val="0"/>
        <w:numPr>
          <w:ilvl w:val="0"/>
          <w:numId w:val="3"/>
        </w:numPr>
        <w:spacing w:after="240" w:before="0" w:beforeAutospacing="0" w:lineRule="auto"/>
        <w:ind w:left="720" w:hanging="360"/>
        <w:rPr>
          <w:sz w:val="19"/>
          <w:szCs w:val="19"/>
        </w:rPr>
      </w:pPr>
      <w:r w:rsidDel="00000000" w:rsidR="00000000" w:rsidRPr="00000000">
        <w:rPr>
          <w:sz w:val="19"/>
          <w:szCs w:val="19"/>
          <w:rtl w:val="0"/>
        </w:rPr>
        <w:t xml:space="preserve">discuss the administration and support services available </w:t>
      </w:r>
    </w:p>
    <w:p w:rsidR="00000000" w:rsidDel="00000000" w:rsidP="00000000" w:rsidRDefault="00000000" w:rsidRPr="00000000" w14:paraId="00000022">
      <w:pPr>
        <w:pageBreakBefore w:val="0"/>
        <w:ind w:left="280" w:firstLine="0"/>
        <w:rPr>
          <w:sz w:val="19"/>
          <w:szCs w:val="19"/>
        </w:rPr>
      </w:pPr>
      <w:r w:rsidDel="00000000" w:rsidR="00000000" w:rsidRPr="00000000">
        <w:rPr>
          <w:rtl w:val="0"/>
        </w:rPr>
      </w:r>
    </w:p>
    <w:p w:rsidR="00000000" w:rsidDel="00000000" w:rsidP="00000000" w:rsidRDefault="00000000" w:rsidRPr="00000000" w14:paraId="00000023">
      <w:pPr>
        <w:pageBreakBefore w:val="0"/>
        <w:rPr>
          <w:sz w:val="19"/>
          <w:szCs w:val="19"/>
        </w:rPr>
      </w:pPr>
      <w:r w:rsidDel="00000000" w:rsidR="00000000" w:rsidRPr="00000000">
        <w:rPr>
          <w:sz w:val="19"/>
          <w:szCs w:val="19"/>
          <w:rtl w:val="0"/>
        </w:rPr>
        <w:t xml:space="preserve">Yogahub Learning </w:t>
      </w:r>
      <w:r w:rsidDel="00000000" w:rsidR="00000000" w:rsidRPr="00000000">
        <w:rPr>
          <w:sz w:val="19"/>
          <w:szCs w:val="19"/>
          <w:rtl w:val="0"/>
        </w:rPr>
        <w:t xml:space="preserve">undertakes to provide high-quality academic support and learning resources to learners.  However, success in learning depends critically on the efforts made by learners as outlined in the learner contract.</w:t>
      </w:r>
    </w:p>
    <w:p w:rsidR="00000000" w:rsidDel="00000000" w:rsidP="00000000" w:rsidRDefault="00000000" w:rsidRPr="00000000" w14:paraId="00000024">
      <w:pPr>
        <w:pageBreakBefore w:val="0"/>
        <w:rPr>
          <w:sz w:val="19"/>
          <w:szCs w:val="19"/>
        </w:rPr>
      </w:pPr>
      <w:r w:rsidDel="00000000" w:rsidR="00000000" w:rsidRPr="00000000">
        <w:rPr>
          <w:rtl w:val="0"/>
        </w:rPr>
      </w:r>
    </w:p>
    <w:p w:rsidR="00000000" w:rsidDel="00000000" w:rsidP="00000000" w:rsidRDefault="00000000" w:rsidRPr="00000000" w14:paraId="00000025">
      <w:pPr>
        <w:pageBreakBefore w:val="0"/>
        <w:rPr>
          <w:sz w:val="19"/>
          <w:szCs w:val="19"/>
        </w:rPr>
      </w:pPr>
      <w:r w:rsidDel="00000000" w:rsidR="00000000" w:rsidRPr="00000000">
        <w:rPr>
          <w:rtl w:val="0"/>
        </w:rPr>
      </w:r>
    </w:p>
    <w:p w:rsidR="00000000" w:rsidDel="00000000" w:rsidP="00000000" w:rsidRDefault="00000000" w:rsidRPr="00000000" w14:paraId="00000026">
      <w:pPr>
        <w:pageBreakBefore w:val="0"/>
        <w:rPr>
          <w:sz w:val="19"/>
          <w:szCs w:val="19"/>
        </w:rPr>
      </w:pPr>
      <w:r w:rsidDel="00000000" w:rsidR="00000000" w:rsidRPr="00000000">
        <w:rPr>
          <w:sz w:val="19"/>
          <w:szCs w:val="19"/>
          <w:rtl w:val="0"/>
        </w:rPr>
        <w:t xml:space="preserve">What Yogahub Learning expects from learners at induction:</w:t>
      </w:r>
    </w:p>
    <w:p w:rsidR="00000000" w:rsidDel="00000000" w:rsidP="00000000" w:rsidRDefault="00000000" w:rsidRPr="00000000" w14:paraId="00000027">
      <w:pPr>
        <w:pageBreakBefore w:val="0"/>
        <w:numPr>
          <w:ilvl w:val="0"/>
          <w:numId w:val="1"/>
        </w:numPr>
        <w:spacing w:after="0" w:afterAutospacing="0" w:before="240" w:lineRule="auto"/>
        <w:ind w:left="720" w:hanging="360"/>
        <w:rPr>
          <w:sz w:val="19"/>
          <w:szCs w:val="19"/>
        </w:rPr>
      </w:pPr>
      <w:r w:rsidDel="00000000" w:rsidR="00000000" w:rsidRPr="00000000">
        <w:rPr>
          <w:sz w:val="19"/>
          <w:szCs w:val="19"/>
          <w:rtl w:val="0"/>
        </w:rPr>
        <w:t xml:space="preserve">provide correct truthful and honest information to the best of their knowledge</w:t>
      </w:r>
    </w:p>
    <w:p w:rsidR="00000000" w:rsidDel="00000000" w:rsidP="00000000" w:rsidRDefault="00000000" w:rsidRPr="00000000" w14:paraId="00000028">
      <w:pPr>
        <w:pageBreakBefore w:val="0"/>
        <w:numPr>
          <w:ilvl w:val="0"/>
          <w:numId w:val="1"/>
        </w:numPr>
        <w:spacing w:after="0" w:afterAutospacing="0" w:before="0" w:beforeAutospacing="0" w:lineRule="auto"/>
        <w:ind w:left="720" w:hanging="360"/>
        <w:rPr>
          <w:sz w:val="19"/>
          <w:szCs w:val="19"/>
        </w:rPr>
      </w:pPr>
      <w:r w:rsidDel="00000000" w:rsidR="00000000" w:rsidRPr="00000000">
        <w:rPr>
          <w:sz w:val="19"/>
          <w:szCs w:val="19"/>
          <w:rtl w:val="0"/>
        </w:rPr>
        <w:t xml:space="preserve">participate fully in the process </w:t>
      </w:r>
    </w:p>
    <w:p w:rsidR="00000000" w:rsidDel="00000000" w:rsidP="00000000" w:rsidRDefault="00000000" w:rsidRPr="00000000" w14:paraId="00000029">
      <w:pPr>
        <w:pageBreakBefore w:val="0"/>
        <w:numPr>
          <w:ilvl w:val="0"/>
          <w:numId w:val="1"/>
        </w:numPr>
        <w:spacing w:after="240" w:before="0" w:beforeAutospacing="0" w:lineRule="auto"/>
        <w:ind w:left="720" w:hanging="360"/>
        <w:rPr>
          <w:sz w:val="19"/>
          <w:szCs w:val="19"/>
        </w:rPr>
      </w:pPr>
      <w:r w:rsidDel="00000000" w:rsidR="00000000" w:rsidRPr="00000000">
        <w:rPr>
          <w:sz w:val="19"/>
          <w:szCs w:val="19"/>
          <w:rtl w:val="0"/>
        </w:rPr>
        <w:t xml:space="preserve">Inform </w:t>
      </w:r>
      <w:r w:rsidDel="00000000" w:rsidR="00000000" w:rsidRPr="00000000">
        <w:rPr>
          <w:sz w:val="19"/>
          <w:szCs w:val="19"/>
          <w:rtl w:val="0"/>
        </w:rPr>
        <w:t xml:space="preserve">Yogahub Learning </w:t>
      </w:r>
      <w:r w:rsidDel="00000000" w:rsidR="00000000" w:rsidRPr="00000000">
        <w:rPr>
          <w:sz w:val="19"/>
          <w:szCs w:val="19"/>
          <w:rtl w:val="0"/>
        </w:rPr>
        <w:t xml:space="preserve">if there are any changes to their personal details</w:t>
      </w:r>
    </w:p>
    <w:p w:rsidR="00000000" w:rsidDel="00000000" w:rsidP="00000000" w:rsidRDefault="00000000" w:rsidRPr="00000000" w14:paraId="0000002A">
      <w:pPr>
        <w:pageBreakBefore w:val="0"/>
        <w:ind w:left="280" w:firstLine="0"/>
        <w:rPr>
          <w:sz w:val="19"/>
          <w:szCs w:val="19"/>
        </w:rPr>
      </w:pPr>
      <w:r w:rsidDel="00000000" w:rsidR="00000000" w:rsidRPr="00000000">
        <w:rPr>
          <w:rtl w:val="0"/>
        </w:rPr>
      </w:r>
    </w:p>
    <w:p w:rsidR="00000000" w:rsidDel="00000000" w:rsidP="00000000" w:rsidRDefault="00000000" w:rsidRPr="00000000" w14:paraId="0000002B">
      <w:pPr>
        <w:pageBreakBefore w:val="0"/>
        <w:rPr>
          <w:sz w:val="19"/>
          <w:szCs w:val="19"/>
        </w:rPr>
      </w:pPr>
      <w:r w:rsidDel="00000000" w:rsidR="00000000" w:rsidRPr="00000000">
        <w:rPr>
          <w:rtl w:val="0"/>
        </w:rPr>
      </w:r>
    </w:p>
    <w:p w:rsidR="00000000" w:rsidDel="00000000" w:rsidP="00000000" w:rsidRDefault="00000000" w:rsidRPr="00000000" w14:paraId="0000002C">
      <w:pPr>
        <w:pageBreakBefore w:val="0"/>
        <w:rPr>
          <w:sz w:val="17"/>
          <w:szCs w:val="17"/>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